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Разъяснение Комиссии ФПА РФ по этике и стандартам </w:t>
      </w:r>
      <w:r w:rsidRPr="00ED5CD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br/>
        <w:t>от 17 апреля 2019 г. № 02/19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По вопросу осуществления адвокатом деятельности </w:t>
      </w:r>
      <w:proofErr w:type="spellStart"/>
      <w:r w:rsidRPr="00ED5CD4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-агента</w:t>
      </w:r>
    </w:p>
    <w:p w:rsidR="00ED5CD4" w:rsidRDefault="00ED5CD4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ED5CD4" w:rsidRPr="00ED5CD4" w:rsidRDefault="00ED5CD4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Утверждено </w:t>
      </w:r>
      <w:r w:rsidRPr="00ED5CD4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br/>
        <w:t>Решением Совета ФПА РФ</w:t>
      </w:r>
      <w:r w:rsidRPr="00ED5CD4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br/>
        <w:t>от 17 апреля 2019 г.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порядке пункта 5 статьи 18.2 Кодекса профессиональной этики адвоката Комиссия Федеральной палат</w:t>
      </w:r>
      <w:bookmarkStart w:id="0" w:name="_GoBack"/>
      <w:bookmarkEnd w:id="0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ы адвокатов Российской Федерации по этике и стандартам дает следующее разъяснение по вопросу осуществления адвокатом деятельности 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-агента.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договору условного депонирования (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) депонент обязуется передать на депонирование 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-агенту имущество в целях исполнения обязательства депонента по его передаче другому лицу, в пользу которого осуществляется депонирование имущества (бенефициару), а 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-агент обязуется обеспечить сохранность этого имущества и передать его бенефициару при возникновении указанных в договоре оснований (абзац 1 пункта 1 статьи 926.1 Гражданского кодекса Российской Федерации).</w:t>
      </w:r>
      <w:proofErr w:type="gramEnd"/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Таким образом, под условным депонированием (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) понимается такой способ исполнения обязательства, когда имущество передается через третье лицо, 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-агента, пользующееся </w:t>
      </w:r>
      <w:proofErr w:type="gram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доверием</w:t>
      </w:r>
      <w:proofErr w:type="gram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как депонента, так и бенефициара.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 существа договора условного депонирования (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) следует, что такой договор обычно заключается лишь при наличии фидуциарных отношений с 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-агентом, которому доверяют и депонент, и бенефициар.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этой связи </w:t>
      </w:r>
      <w:proofErr w:type="gram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очевидна</w:t>
      </w:r>
      <w:proofErr w:type="gram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востребованность представителей адвокатской корпорации для выполнения функций 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-агентов.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Ранее Комиссия уже отмечала важность такой ценности, как доверие общества к институту адвокатуры и профессии адвоката, основанное на принципах независимости и адвокатской тайны (Разъяснение Комиссии Федеральной палаты адвокатов Российской Федерации по этике и стандартам по вопросам применения п. 3.1 ст. 9 Кодекса профессиональной этики адвоката).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Кодексе профессиональной этики адвоката неоднократно подчеркивается, что связь между адвокатом и доверителем основывается на лично-доверительном (фидуциарном) характере отношений между ними (статья 5, пункт 1 статьи 6).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качестве 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-агента адвокат выступает гарантом исполнения обязательства, обеспечивает сохранность имущества, а в случае наступления указанных в договоре обстоятельств передает его бенефициару.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При оказании юридической помощи в качестве 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-агента адвокат обязан выполнять требования, а также соблюдать запреты и ограничения, обусловленные его статусом.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Так, в силу пункта 6 статьи 16 Кодекса профессиональной этики адвоката в случае, если в процессе оказания юридической помощи адвокаты принимают поручение доверителя по распоряжению принадлежащими доверителю денежными средствами (далее – «средства доверителя»), для адвокатов является обязательным соблюдение следующих правил: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средства доверителя всегда должны находиться на счете в банке или в какой-либо другой организации (в том числе у профессиональных участников рынка ценных бумаг), позволяющей осуществлять контроль со стороны органов власти за проводимыми операциями, за исключением случаев наличия прямого или опосредованного распоряжения доверителя относительно использования средств каким-либо другим образом;</w:t>
      </w: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– в сопровождающих каждую операцию со средствами доверителя документах должно содержаться указание на совершение данной операции адвокатом по поручению доверителя; </w:t>
      </w: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– выплаты какому-либо лицу из средств доверителя, осуществляемые от его имени или в его интересах, могут производиться только при наличии соответствующего непосредственного или опосредованного поручения доверителя, выраженного в письменной форме; </w:t>
      </w: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– адвокат в порядке адвокатского делопроизводства обязан вести учет финансовых документов относительно выполнения поручений по проведению операций со средствами доверителя, которые должны предоставляться доверителю по его требованию.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Также в силу пункта 4 статьи 25 Федерального закона «Об адвокатской деятельности и адвокатуре в Российской Федерации» соглашение об оказании юридической помощи, в том числе по условному депонированию (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), должно содержать такие существенные условия, как: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указание на адвоката (адвокатов), принявшего (принявших) исполнение поручения в качестве поверенного (поверенных), а также на его (их) принадлежность к адвокатскому образованию и адвокатской палате; </w:t>
      </w: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2) предмет поручения; </w:t>
      </w: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3) условия и размер выплаты доверителем вознаграждения за оказываемую юридическую помощь либо указание на то, что юридическая помощь оказывается доверителю бесплатно в соответствии с Федеральным законом «О бесплатной юридической помощи в Российской Федерации»; </w:t>
      </w: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4) порядок и размер компенсации расходов адвоката (адвокатов), связанных с исполнением поручения, за исключением случаев, когда юридическая помощь оказывается доверителю бесплатно в соответствии с Федеральным законом «О бесплатной юридической помощи в Российской Федерации»; </w:t>
      </w: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5) размер и характер ответственности адвоката (адвокатов), принявшего (принявших) исполнение поручения.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На деятельность адвоката в качестве 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-агента распространяется специальный правовой режим использования и охраны сведений, составляющих адвокатскую тайну. Адвокатской тайной являются любые сведения, связанные с оказанием юридической помощи доверителю (пункт 1 </w:t>
      </w: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статьи 8 Федерального закона «Об адвокатской деятельности и адвокатуре в Российской Федерации»).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решении вопроса, связанного с сохранением адвокатской тайны, под доверителем понимается любое лицо, доверившее адвокату сведения личного характера в целях оказания юридической помощи (статья 6.1 пункт 2 Кодекса профессиональной этики адвоката).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 содержания статьи 6 и подпункта 4 пункта 1 статьи 9 Кодекса профессиональной этики адвоката следует, что, по общему правилу, адвокат не вправе использовать сведения, сообщенные ему доверителем, без согласия последнего, в том числе и в интересах третьих лиц.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Кроме того, адвокат должен соблюдать специальные положения об условиях оказания юридической помощи при конфликте интересов доверителей, в частности, при представлении лиц с различными интересами, а равно при потенциальной возможности конфликта интересов доверителей (подпункт 10) пункт 1 статьи 9; статья 11 Кодекса профессиональной этики адвоката).</w:t>
      </w:r>
      <w:proofErr w:type="gramEnd"/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 учетом указанных положений, адвокат одновременно с заключением договора условного депонирования (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должен получить письменное согласие депонента и бенефициара: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– на то, что адвокат выступает 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-агентом и оказывает юридическую помощь, несмотря на потенциальную возможность конфликта интересов депонента и бенефициара; а также </w:t>
      </w: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 xml:space="preserve">– на то, что адвокат вправе использовать по своему усмотрению и без дополнительных разрешений для исполнения своих обязательств 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-агента все сведения, сообщенные ему депонентом и бенефициаром в связи с соответствующим договором условного депонирования (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).</w:t>
      </w:r>
      <w:proofErr w:type="gramEnd"/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Кроме того, истребование от адвокатов, а также от работников адвокатских образований, адвокатских палат или Федеральной палаты адвокатов сведений, связанных с оказанием юридической помощи по конкретным делам, не допускается (пункт 3 статьи 18 Федерального закона «Об адвокатской деятельности и адвокатуре в Российской Федерации»).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К отношениям, возникающим в связи с выполнением адвокатом функций 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-агента, применяются правила гражданского законодательства об условном депонировании (</w:t>
      </w:r>
      <w:proofErr w:type="spellStart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эскроу</w:t>
      </w:r>
      <w:proofErr w:type="spellEnd"/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в части, не урегулированной законодательством об адвокатской деятельности и адвокатуре.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«Интернет».</w:t>
      </w:r>
    </w:p>
    <w:p w:rsidR="00D503F5" w:rsidRPr="00ED5CD4" w:rsidRDefault="00D503F5" w:rsidP="00ED5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ED5CD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После вступления в силу настоящее Разъяснение подлежит опубликованию в издании «Вестник Федеральной палаты адвокатов Российской Федерации» и в издании «Адвокатская газета».</w:t>
      </w:r>
    </w:p>
    <w:p w:rsidR="0079544C" w:rsidRPr="00ED5CD4" w:rsidRDefault="0079544C" w:rsidP="00ED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544C" w:rsidRPr="00ED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F5"/>
    <w:rsid w:val="0079544C"/>
    <w:rsid w:val="00D503F5"/>
    <w:rsid w:val="00E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131252052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546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12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3144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6595</Characters>
  <Application>Microsoft Office Word</Application>
  <DocSecurity>0</DocSecurity>
  <Lines>54</Lines>
  <Paragraphs>15</Paragraphs>
  <ScaleCrop>false</ScaleCrop>
  <Company> АдвПалата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4</cp:revision>
  <dcterms:created xsi:type="dcterms:W3CDTF">2019-08-28T10:01:00Z</dcterms:created>
  <dcterms:modified xsi:type="dcterms:W3CDTF">2019-09-03T05:17:00Z</dcterms:modified>
</cp:coreProperties>
</file>